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70" w:rsidRPr="00EE76E8" w:rsidRDefault="002E3570" w:rsidP="002E3570">
      <w:pPr>
        <w:pStyle w:val="berschrift1"/>
      </w:pPr>
      <w:r w:rsidRPr="00EE76E8">
        <w:t>Meldebogen Schulverweigerung Jugendamt</w:t>
      </w:r>
    </w:p>
    <w:p w:rsidR="002E3570" w:rsidRPr="009961E3" w:rsidRDefault="002E3570" w:rsidP="002E3570">
      <w:pPr>
        <w:pStyle w:val="berschrift2"/>
      </w:pPr>
      <w:proofErr w:type="spellStart"/>
      <w:r w:rsidRPr="009961E3">
        <w:t>Rückmeldennachricht</w:t>
      </w:r>
      <w:proofErr w:type="spellEnd"/>
    </w:p>
    <w:p w:rsidR="002E3570" w:rsidRDefault="002E3570" w:rsidP="002E3570">
      <w:pPr>
        <w:pStyle w:val="Haupttext"/>
        <w:ind w:right="56"/>
        <w:rPr>
          <w:w w:val="90"/>
        </w:rPr>
      </w:pPr>
    </w:p>
    <w:p w:rsidR="002E3570" w:rsidRDefault="002E3570" w:rsidP="002E3570"/>
    <w:p w:rsidR="002E3570" w:rsidRPr="002E3570" w:rsidRDefault="002E3570" w:rsidP="002E3570"/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2E3570" w:rsidTr="00E7089A">
        <w:trPr>
          <w:trHeight w:val="850"/>
        </w:trPr>
        <w:tc>
          <w:tcPr>
            <w:tcW w:w="3794" w:type="dxa"/>
            <w:vAlign w:val="bottom"/>
          </w:tcPr>
          <w:p w:rsidR="002E3570" w:rsidRDefault="002E3570" w:rsidP="00E7089A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>Sehr geehrte Damen und Herren,</w:t>
            </w:r>
          </w:p>
          <w:p w:rsidR="002E3570" w:rsidRPr="003E2B94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 xml:space="preserve">Sehr </w:t>
            </w:r>
            <w:proofErr w:type="spellStart"/>
            <w:r w:rsidRPr="009961E3">
              <w:rPr>
                <w:rFonts w:ascii="Century Gothic" w:hAnsi="Century Gothic"/>
                <w:w w:val="90"/>
              </w:rPr>
              <w:t>gehrte</w:t>
            </w:r>
            <w:proofErr w:type="spellEnd"/>
            <w:r w:rsidRPr="009961E3">
              <w:rPr>
                <w:rFonts w:ascii="Century Gothic" w:hAnsi="Century Gothic"/>
                <w:w w:val="90"/>
              </w:rPr>
              <w:t xml:space="preserve"> Schulleitung</w:t>
            </w:r>
            <w:r>
              <w:rPr>
                <w:rFonts w:ascii="Century Gothic" w:hAnsi="Century Gothic"/>
                <w:w w:val="90"/>
              </w:rPr>
              <w:t xml:space="preserve"> </w:t>
            </w:r>
            <w:r w:rsidRPr="009961E3">
              <w:rPr>
                <w:rFonts w:ascii="Century Gothic" w:hAnsi="Century Gothic"/>
                <w:w w:val="90"/>
              </w:rPr>
              <w:t>/ Herr/ Frau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2E3570" w:rsidRDefault="002E3570" w:rsidP="00E7089A"/>
        </w:tc>
      </w:tr>
      <w:tr w:rsidR="002E3570" w:rsidTr="00E7089A">
        <w:trPr>
          <w:trHeight w:val="850"/>
        </w:trPr>
        <w:tc>
          <w:tcPr>
            <w:tcW w:w="3794" w:type="dxa"/>
            <w:vAlign w:val="bottom"/>
          </w:tcPr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E7089A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>die Mitteilung der Fehlzeiten</w:t>
            </w:r>
          </w:p>
          <w:p w:rsidR="002E3570" w:rsidRPr="00E7089A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>der Schülerin/des Schülers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70" w:rsidRDefault="002E3570" w:rsidP="00DB05ED">
            <w:pPr>
              <w:pStyle w:val="Haupttext"/>
              <w:tabs>
                <w:tab w:val="left" w:pos="9356"/>
              </w:tabs>
              <w:ind w:right="56"/>
              <w:jc w:val="left"/>
            </w:pPr>
          </w:p>
        </w:tc>
      </w:tr>
      <w:tr w:rsidR="002E3570" w:rsidTr="00E7089A">
        <w:trPr>
          <w:trHeight w:val="850"/>
        </w:trPr>
        <w:tc>
          <w:tcPr>
            <w:tcW w:w="3794" w:type="dxa"/>
            <w:vAlign w:val="bottom"/>
          </w:tcPr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>
              <w:rPr>
                <w:rFonts w:ascii="Century Gothic" w:hAnsi="Century Gothic"/>
                <w:w w:val="90"/>
              </w:rPr>
              <w:t>von der Schule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70" w:rsidRDefault="002E3570" w:rsidP="00DB05ED">
            <w:pPr>
              <w:pStyle w:val="Haupttext"/>
              <w:tabs>
                <w:tab w:val="left" w:pos="9356"/>
              </w:tabs>
              <w:ind w:right="56"/>
              <w:jc w:val="left"/>
            </w:pPr>
          </w:p>
        </w:tc>
      </w:tr>
      <w:tr w:rsidR="002E3570" w:rsidTr="00E7089A">
        <w:trPr>
          <w:trHeight w:val="850"/>
        </w:trPr>
        <w:tc>
          <w:tcPr>
            <w:tcW w:w="3794" w:type="dxa"/>
            <w:vAlign w:val="bottom"/>
          </w:tcPr>
          <w:p w:rsidR="002E3570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>
              <w:rPr>
                <w:rFonts w:ascii="Century Gothic" w:hAnsi="Century Gothic"/>
                <w:w w:val="90"/>
              </w:rPr>
              <w:t xml:space="preserve">Klasse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70" w:rsidRDefault="002E3570" w:rsidP="00DB05ED">
            <w:pPr>
              <w:pStyle w:val="Haupttext"/>
              <w:tabs>
                <w:tab w:val="left" w:pos="9356"/>
              </w:tabs>
              <w:ind w:right="56"/>
              <w:jc w:val="left"/>
            </w:pPr>
          </w:p>
        </w:tc>
      </w:tr>
      <w:tr w:rsidR="002E3570" w:rsidTr="00E7089A">
        <w:trPr>
          <w:trHeight w:val="850"/>
        </w:trPr>
        <w:tc>
          <w:tcPr>
            <w:tcW w:w="3794" w:type="dxa"/>
            <w:vAlign w:val="bottom"/>
          </w:tcPr>
          <w:p w:rsidR="000F570A" w:rsidRDefault="000F570A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E7089A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 xml:space="preserve">ist bei mir eingegangen </w:t>
            </w:r>
          </w:p>
          <w:p w:rsidR="002E3570" w:rsidRPr="009961E3" w:rsidRDefault="002E3570" w:rsidP="00E7089A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 xml:space="preserve">und wird </w:t>
            </w:r>
            <w:r>
              <w:rPr>
                <w:rFonts w:ascii="Century Gothic" w:hAnsi="Century Gothic"/>
                <w:w w:val="90"/>
              </w:rPr>
              <w:t xml:space="preserve">bearbeitet </w:t>
            </w:r>
            <w:r w:rsidRPr="009961E3">
              <w:rPr>
                <w:rFonts w:ascii="Century Gothic" w:hAnsi="Century Gothic"/>
                <w:w w:val="90"/>
              </w:rPr>
              <w:t xml:space="preserve">von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570" w:rsidRDefault="002E3570" w:rsidP="00DB05ED">
            <w:pPr>
              <w:pStyle w:val="Haupttext"/>
              <w:tabs>
                <w:tab w:val="left" w:pos="9356"/>
              </w:tabs>
              <w:ind w:right="56"/>
              <w:jc w:val="left"/>
            </w:pPr>
          </w:p>
        </w:tc>
      </w:tr>
      <w:tr w:rsidR="002E3570" w:rsidTr="00E7089A">
        <w:trPr>
          <w:trHeight w:val="850"/>
        </w:trPr>
        <w:tc>
          <w:tcPr>
            <w:tcW w:w="9606" w:type="dxa"/>
            <w:gridSpan w:val="2"/>
            <w:vAlign w:val="center"/>
          </w:tcPr>
          <w:p w:rsidR="000F570A" w:rsidRDefault="000F570A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0F570A" w:rsidRDefault="000F570A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2E3570" w:rsidRDefault="002E3570" w:rsidP="00DB05ED">
            <w:pPr>
              <w:pStyle w:val="Haupttext"/>
              <w:ind w:right="56"/>
              <w:jc w:val="left"/>
            </w:pPr>
            <w:r w:rsidRPr="009961E3">
              <w:rPr>
                <w:rFonts w:ascii="Century Gothic" w:hAnsi="Century Gothic"/>
                <w:w w:val="90"/>
              </w:rPr>
              <w:t xml:space="preserve">Sollten Sie Fragen oder Ergänzungen zur Meldung haben, können Sie </w:t>
            </w:r>
            <w:r>
              <w:rPr>
                <w:rFonts w:ascii="Century Gothic" w:hAnsi="Century Gothic"/>
                <w:w w:val="90"/>
              </w:rPr>
              <w:t>sie/ihn</w:t>
            </w:r>
            <w:r w:rsidRPr="009961E3">
              <w:rPr>
                <w:rFonts w:ascii="Century Gothic" w:hAnsi="Century Gothic"/>
                <w:w w:val="90"/>
              </w:rPr>
              <w:t xml:space="preserve"> unter der folgenden Mailadresse erreichen</w:t>
            </w:r>
            <w:r>
              <w:rPr>
                <w:rFonts w:ascii="Century Gothic" w:hAnsi="Century Gothic"/>
                <w:w w:val="90"/>
              </w:rPr>
              <w:t>:</w:t>
            </w:r>
          </w:p>
        </w:tc>
      </w:tr>
      <w:tr w:rsidR="002E3570" w:rsidTr="00E7089A">
        <w:trPr>
          <w:trHeight w:val="8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2E3570" w:rsidRPr="009961E3" w:rsidRDefault="002E3570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</w:p>
        </w:tc>
      </w:tr>
      <w:tr w:rsidR="002E3570" w:rsidTr="00E7089A"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2E3570" w:rsidRDefault="002E3570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</w:p>
          <w:p w:rsidR="002E3570" w:rsidRPr="009961E3" w:rsidRDefault="002E3570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 xml:space="preserve">Die/der zuständige Sachbearbeiter/in wird mit der Familie in Kontakt treten </w:t>
            </w:r>
            <w:r>
              <w:rPr>
                <w:rFonts w:ascii="Century Gothic" w:hAnsi="Century Gothic"/>
                <w:w w:val="90"/>
              </w:rPr>
              <w:t xml:space="preserve">und versuchen, </w:t>
            </w:r>
            <w:r w:rsidRPr="009961E3">
              <w:rPr>
                <w:rFonts w:ascii="Century Gothic" w:hAnsi="Century Gothic"/>
                <w:w w:val="90"/>
              </w:rPr>
              <w:t>den Sachverhalt aufzuklären</w:t>
            </w:r>
            <w:r>
              <w:rPr>
                <w:rFonts w:ascii="Century Gothic" w:hAnsi="Century Gothic"/>
                <w:w w:val="90"/>
              </w:rPr>
              <w:t xml:space="preserve"> und Unterstützungsnagebote machen</w:t>
            </w:r>
            <w:r w:rsidRPr="009961E3">
              <w:rPr>
                <w:rFonts w:ascii="Century Gothic" w:hAnsi="Century Gothic"/>
                <w:w w:val="90"/>
              </w:rPr>
              <w:t>.</w:t>
            </w:r>
          </w:p>
          <w:p w:rsidR="002E3570" w:rsidRPr="009961E3" w:rsidRDefault="002E3570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 xml:space="preserve">Bitte beachten Sie: Eine weitere Rückmeldung über den Fallverlauf kann ich Ihnen nur geben, wenn mir die Familie über eine </w:t>
            </w:r>
            <w:proofErr w:type="spellStart"/>
            <w:r w:rsidRPr="009961E3">
              <w:rPr>
                <w:rFonts w:ascii="Century Gothic" w:hAnsi="Century Gothic"/>
                <w:w w:val="90"/>
              </w:rPr>
              <w:t>Schweigepflichtsentbindung</w:t>
            </w:r>
            <w:proofErr w:type="spellEnd"/>
            <w:r w:rsidRPr="009961E3">
              <w:rPr>
                <w:rFonts w:ascii="Century Gothic" w:hAnsi="Century Gothic"/>
                <w:w w:val="90"/>
              </w:rPr>
              <w:t xml:space="preserve"> die Erlaubnis dafür ausstellt.</w:t>
            </w:r>
          </w:p>
          <w:p w:rsidR="002E3570" w:rsidRPr="009961E3" w:rsidRDefault="002E3570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  <w:r w:rsidRPr="009961E3">
              <w:rPr>
                <w:rFonts w:ascii="Century Gothic" w:hAnsi="Century Gothic"/>
                <w:w w:val="90"/>
              </w:rPr>
              <w:t>Mit freundlichen Grüßen</w:t>
            </w:r>
          </w:p>
          <w:p w:rsidR="002E3570" w:rsidRDefault="002E3570" w:rsidP="002E3570">
            <w:pPr>
              <w:pStyle w:val="Haupttext"/>
              <w:ind w:right="56"/>
              <w:jc w:val="left"/>
            </w:pPr>
            <w:r w:rsidRPr="009961E3">
              <w:rPr>
                <w:rFonts w:ascii="Century Gothic" w:hAnsi="Century Gothic"/>
                <w:w w:val="90"/>
              </w:rPr>
              <w:t>im Auftrag</w:t>
            </w:r>
          </w:p>
        </w:tc>
      </w:tr>
      <w:tr w:rsidR="000F570A" w:rsidTr="00E7089A">
        <w:trPr>
          <w:trHeight w:val="66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0F570A" w:rsidRDefault="000F570A" w:rsidP="00DB05ED">
            <w:pPr>
              <w:pStyle w:val="Haupttext"/>
              <w:ind w:right="56"/>
              <w:jc w:val="left"/>
              <w:rPr>
                <w:rFonts w:ascii="Century Gothic" w:hAnsi="Century Gothic"/>
                <w:w w:val="90"/>
              </w:rPr>
            </w:pPr>
          </w:p>
        </w:tc>
        <w:tc>
          <w:tcPr>
            <w:tcW w:w="5812" w:type="dxa"/>
            <w:vAlign w:val="center"/>
          </w:tcPr>
          <w:p w:rsidR="000F570A" w:rsidRPr="002E3570" w:rsidRDefault="000F570A" w:rsidP="002E3570"/>
        </w:tc>
      </w:tr>
    </w:tbl>
    <w:p w:rsidR="009071D4" w:rsidRPr="003E2B94" w:rsidRDefault="009071D4" w:rsidP="002E3570">
      <w:pPr>
        <w:pStyle w:val="berschrift1"/>
      </w:pPr>
      <w:bookmarkStart w:id="0" w:name="_GoBack"/>
      <w:bookmarkEnd w:id="0"/>
    </w:p>
    <w:sectPr w:rsidR="009071D4" w:rsidRPr="003E2B94" w:rsidSect="000300D4">
      <w:headerReference w:type="default" r:id="rId9"/>
      <w:footerReference w:type="even" r:id="rId10"/>
      <w:footerReference w:type="default" r:id="rId11"/>
      <w:pgSz w:w="12077" w:h="17067"/>
      <w:pgMar w:top="1701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C0239" wp14:editId="70EE109B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000A95" wp14:editId="34A2F522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55D061BF" wp14:editId="3642C7E9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D76CD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58CB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0F570A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714D"/>
    <w:rsid w:val="00297CA2"/>
    <w:rsid w:val="002A1A7E"/>
    <w:rsid w:val="002A2EC4"/>
    <w:rsid w:val="002A740D"/>
    <w:rsid w:val="002C2EFF"/>
    <w:rsid w:val="002C7F59"/>
    <w:rsid w:val="002D32E5"/>
    <w:rsid w:val="002D53E0"/>
    <w:rsid w:val="002E3570"/>
    <w:rsid w:val="002E5754"/>
    <w:rsid w:val="00304C7B"/>
    <w:rsid w:val="003100F3"/>
    <w:rsid w:val="003177BB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E2B94"/>
    <w:rsid w:val="003F1296"/>
    <w:rsid w:val="003F5CB2"/>
    <w:rsid w:val="0040278B"/>
    <w:rsid w:val="004079F1"/>
    <w:rsid w:val="0042007B"/>
    <w:rsid w:val="00426CB6"/>
    <w:rsid w:val="00430FE8"/>
    <w:rsid w:val="0043193A"/>
    <w:rsid w:val="00443479"/>
    <w:rsid w:val="00445266"/>
    <w:rsid w:val="00446720"/>
    <w:rsid w:val="00467465"/>
    <w:rsid w:val="004679E0"/>
    <w:rsid w:val="00483889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071D4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E6440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4C1A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B1108"/>
    <w:rsid w:val="00CB4DBE"/>
    <w:rsid w:val="00CC371F"/>
    <w:rsid w:val="00CC753F"/>
    <w:rsid w:val="00CD5C39"/>
    <w:rsid w:val="00CE2B6E"/>
    <w:rsid w:val="00CF5469"/>
    <w:rsid w:val="00D06495"/>
    <w:rsid w:val="00D1173C"/>
    <w:rsid w:val="00D14C6D"/>
    <w:rsid w:val="00D16A3B"/>
    <w:rsid w:val="00D4018E"/>
    <w:rsid w:val="00D50098"/>
    <w:rsid w:val="00D50CB8"/>
    <w:rsid w:val="00D66081"/>
    <w:rsid w:val="00D80B85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089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DC75F5-3630-4CEE-83CA-6FF775B7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5</cp:revision>
  <cp:lastPrinted>2016-12-06T13:20:00Z</cp:lastPrinted>
  <dcterms:created xsi:type="dcterms:W3CDTF">2016-12-06T13:07:00Z</dcterms:created>
  <dcterms:modified xsi:type="dcterms:W3CDTF">2017-01-17T13:45:00Z</dcterms:modified>
</cp:coreProperties>
</file>